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E4E" w:rsidRPr="00D94138" w:rsidRDefault="00D94138" w:rsidP="00D94138">
      <w:pPr>
        <w:jc w:val="center"/>
        <w:rPr>
          <w:b/>
        </w:rPr>
      </w:pPr>
      <w:r w:rsidRPr="00D94138">
        <w:rPr>
          <w:b/>
        </w:rPr>
        <w:t>Műszaki leírás</w:t>
      </w:r>
    </w:p>
    <w:p w:rsidR="00D94138" w:rsidRDefault="00D94138" w:rsidP="00D94138">
      <w:pPr>
        <w:jc w:val="center"/>
      </w:pPr>
      <w:r>
        <w:t>A „</w:t>
      </w:r>
      <w:r w:rsidRPr="00D94138">
        <w:rPr>
          <w:i/>
        </w:rPr>
        <w:t>TOP-2.1.1-15-Baranmeződ területek rehabilitációja</w:t>
      </w:r>
      <w:r>
        <w:rPr>
          <w:i/>
        </w:rPr>
        <w:t xml:space="preserve"> </w:t>
      </w:r>
      <w:r w:rsidRPr="00D94138">
        <w:rPr>
          <w:i/>
        </w:rPr>
        <w:t>-</w:t>
      </w:r>
      <w:r>
        <w:rPr>
          <w:i/>
        </w:rPr>
        <w:t xml:space="preserve"> </w:t>
      </w:r>
      <w:r w:rsidRPr="00D94138">
        <w:rPr>
          <w:i/>
        </w:rPr>
        <w:t>Szabadidő park és Válla</w:t>
      </w:r>
      <w:r>
        <w:rPr>
          <w:i/>
        </w:rPr>
        <w:t>l</w:t>
      </w:r>
      <w:r w:rsidRPr="00D94138">
        <w:rPr>
          <w:i/>
        </w:rPr>
        <w:t xml:space="preserve">kozók Háza </w:t>
      </w:r>
      <w:proofErr w:type="gramStart"/>
      <w:r w:rsidRPr="00D94138">
        <w:rPr>
          <w:i/>
        </w:rPr>
        <w:t>Komlón című</w:t>
      </w:r>
      <w:proofErr w:type="gramEnd"/>
      <w:r w:rsidRPr="00D94138">
        <w:rPr>
          <w:i/>
        </w:rPr>
        <w:t xml:space="preserve"> projekthez kapcsolódó engedélyezési és kiviteli tervek elkészítése</w:t>
      </w:r>
      <w:r>
        <w:rPr>
          <w:i/>
        </w:rPr>
        <w:t xml:space="preserve">” </w:t>
      </w:r>
      <w:r>
        <w:t>tárgyú közbeszerzési eljáráshoz.</w:t>
      </w:r>
    </w:p>
    <w:p w:rsidR="00D94138" w:rsidRDefault="00D94138" w:rsidP="0013640E">
      <w:pPr>
        <w:jc w:val="both"/>
      </w:pPr>
    </w:p>
    <w:p w:rsidR="00D94138" w:rsidRDefault="00D94138" w:rsidP="0013640E">
      <w:pPr>
        <w:jc w:val="both"/>
      </w:pPr>
      <w:r>
        <w:t>Az építési beruházások valamint az építési beruházásokhoz kapcsolódó tervezői és mérnöki szolgáltatások közbeszerzésének részletes szabályairól szóló 322/2015. (X. 30.) Korm. rendelet 6 §</w:t>
      </w:r>
      <w:proofErr w:type="spellStart"/>
      <w:r>
        <w:t>-ban</w:t>
      </w:r>
      <w:proofErr w:type="spellEnd"/>
      <w:r>
        <w:t xml:space="preserve"> foglaltaknak megfelelően a tervezett beruházással kapcsolatban az alábbi tájékoztatást adjuk.</w:t>
      </w:r>
    </w:p>
    <w:p w:rsidR="00D94138" w:rsidRDefault="00D94138" w:rsidP="0013640E">
      <w:pPr>
        <w:jc w:val="both"/>
      </w:pPr>
      <w:r>
        <w:t xml:space="preserve">6. § (1) </w:t>
      </w:r>
    </w:p>
    <w:p w:rsidR="00D94138" w:rsidRPr="00906B7B" w:rsidRDefault="00D94138" w:rsidP="0013640E">
      <w:pPr>
        <w:jc w:val="both"/>
        <w:rPr>
          <w:b/>
        </w:rPr>
      </w:pPr>
      <w:proofErr w:type="gramStart"/>
      <w:r w:rsidRPr="00906B7B">
        <w:rPr>
          <w:b/>
        </w:rPr>
        <w:t>a</w:t>
      </w:r>
      <w:proofErr w:type="gramEnd"/>
      <w:r w:rsidRPr="00906B7B">
        <w:rPr>
          <w:b/>
        </w:rPr>
        <w:t>) A beruházás helye:</w:t>
      </w:r>
    </w:p>
    <w:p w:rsidR="00D94138" w:rsidRDefault="00D94138" w:rsidP="0013640E">
      <w:pPr>
        <w:jc w:val="both"/>
      </w:pPr>
      <w:r>
        <w:t>7300 Komló, Juhász Gyula utca (</w:t>
      </w:r>
      <w:r w:rsidRPr="00D94138">
        <w:t>2413/64 hrsz. (elsődleges megvalósítási helyszín), 2351 hrsz</w:t>
      </w:r>
      <w:r>
        <w:t xml:space="preserve">., </w:t>
      </w:r>
      <w:r w:rsidRPr="00D94138">
        <w:t>2419 hrsz., 2423 hrsz.,</w:t>
      </w:r>
      <w:r>
        <w:t xml:space="preserve"> 2424 hrsz., 2425 hrsz.)</w:t>
      </w:r>
    </w:p>
    <w:p w:rsidR="00D94138" w:rsidRDefault="00D94138" w:rsidP="0013640E">
      <w:pPr>
        <w:jc w:val="both"/>
      </w:pPr>
      <w:r>
        <w:t xml:space="preserve">b) </w:t>
      </w:r>
    </w:p>
    <w:p w:rsidR="0013640E" w:rsidRPr="00906B7B" w:rsidRDefault="00D94138" w:rsidP="0013640E">
      <w:pPr>
        <w:jc w:val="both"/>
        <w:rPr>
          <w:b/>
        </w:rPr>
      </w:pPr>
      <w:r w:rsidRPr="00906B7B">
        <w:rPr>
          <w:b/>
        </w:rPr>
        <w:t>c)</w:t>
      </w:r>
      <w:r w:rsidR="0013640E" w:rsidRPr="00906B7B">
        <w:rPr>
          <w:b/>
        </w:rPr>
        <w:t xml:space="preserve"> Az építési beruházás táji, természeti, települési és közösségi szempontból figyelembe veendő jellemzői:</w:t>
      </w:r>
      <w:r w:rsidRPr="00906B7B">
        <w:rPr>
          <w:b/>
        </w:rPr>
        <w:t xml:space="preserve"> </w:t>
      </w:r>
    </w:p>
    <w:p w:rsidR="00D94138" w:rsidRDefault="00D94138" w:rsidP="0013640E">
      <w:pPr>
        <w:jc w:val="both"/>
      </w:pPr>
      <w:r>
        <w:t xml:space="preserve">A mellékelt Igényfelmérési és </w:t>
      </w:r>
      <w:proofErr w:type="spellStart"/>
      <w:r>
        <w:t>kihasználts</w:t>
      </w:r>
      <w:r w:rsidR="0013640E">
        <w:t>á</w:t>
      </w:r>
      <w:r>
        <w:t>gi</w:t>
      </w:r>
      <w:proofErr w:type="spellEnd"/>
      <w:r>
        <w:t xml:space="preserve"> terv 14-23. és 26-44. oldalai, illetve </w:t>
      </w:r>
      <w:hyperlink r:id="rId6" w:history="1">
        <w:r w:rsidRPr="00E945D1">
          <w:rPr>
            <w:rStyle w:val="Hiperhivatkozs"/>
          </w:rPr>
          <w:t>http://</w:t>
        </w:r>
        <w:proofErr w:type="gramStart"/>
        <w:r w:rsidRPr="00E945D1">
          <w:rPr>
            <w:rStyle w:val="Hiperhivatkozs"/>
          </w:rPr>
          <w:t>www.komloonk.hu/rendezesi-terv</w:t>
        </w:r>
      </w:hyperlink>
      <w:r>
        <w:t xml:space="preserve"> </w:t>
      </w:r>
      <w:r w:rsidR="00906B7B">
        <w:t xml:space="preserve"> (</w:t>
      </w:r>
      <w:proofErr w:type="gramEnd"/>
      <w:r w:rsidR="00906B7B">
        <w:t>7. sz. tervlap)</w:t>
      </w:r>
    </w:p>
    <w:p w:rsidR="0013640E" w:rsidRPr="00906B7B" w:rsidRDefault="0013640E" w:rsidP="0013640E">
      <w:pPr>
        <w:jc w:val="both"/>
        <w:rPr>
          <w:b/>
        </w:rPr>
      </w:pPr>
      <w:r w:rsidRPr="00906B7B">
        <w:rPr>
          <w:b/>
        </w:rPr>
        <w:t>d)</w:t>
      </w:r>
      <w:r w:rsidRPr="00906B7B">
        <w:rPr>
          <w:rFonts w:ascii="Arial" w:eastAsia="Times New Roman" w:hAnsi="Arial" w:cs="Arial"/>
          <w:b/>
          <w:color w:val="474747"/>
          <w:sz w:val="20"/>
          <w:szCs w:val="20"/>
          <w:lang w:eastAsia="hu-HU"/>
        </w:rPr>
        <w:t xml:space="preserve"> </w:t>
      </w:r>
      <w:r w:rsidRPr="00906B7B">
        <w:rPr>
          <w:b/>
        </w:rPr>
        <w:t>a megvalósíthatóságra, a műszaki környezet előkészítésére, energia- és közműhálózatok felderítésére, meglévő épületek állapotának felmérésére, szakvélemények elkészítésére vonatkozó adatok:</w:t>
      </w:r>
    </w:p>
    <w:p w:rsidR="0013640E" w:rsidRDefault="0013640E" w:rsidP="0013640E">
      <w:pPr>
        <w:jc w:val="both"/>
      </w:pPr>
      <w:r>
        <w:t xml:space="preserve">A jelenleg használaton kívüli barnamezős ingatlanon álló rossz állapotú vázszerkezetes építmény bontása és nagymértékű tereprendezés szükséges a tervezett beruházás megvalósításához. Az épületről korábban statikai szakvélemény készült (lásd mellékletek). Az energia és közműhálózatok elhelyezkedéséről a mellékletben található közműtérképek adnak tájékoztatást. </w:t>
      </w:r>
    </w:p>
    <w:p w:rsidR="00906B7B" w:rsidRDefault="00906B7B" w:rsidP="0013640E">
      <w:pPr>
        <w:jc w:val="both"/>
        <w:rPr>
          <w:b/>
        </w:rPr>
      </w:pPr>
      <w:proofErr w:type="gramStart"/>
      <w:r w:rsidRPr="00906B7B">
        <w:rPr>
          <w:b/>
        </w:rPr>
        <w:t>e</w:t>
      </w:r>
      <w:proofErr w:type="gramEnd"/>
      <w:r w:rsidRPr="00906B7B">
        <w:rPr>
          <w:b/>
        </w:rPr>
        <w:t>)</w:t>
      </w:r>
      <w:r w:rsidRPr="00906B7B">
        <w:rPr>
          <w:rFonts w:ascii="Arial" w:eastAsia="Times New Roman" w:hAnsi="Arial" w:cs="Arial"/>
          <w:b/>
          <w:i/>
          <w:iCs/>
          <w:color w:val="474747"/>
          <w:sz w:val="20"/>
          <w:szCs w:val="20"/>
          <w:lang w:eastAsia="hu-HU"/>
        </w:rPr>
        <w:t xml:space="preserve"> </w:t>
      </w:r>
      <w:r w:rsidRPr="00906B7B">
        <w:rPr>
          <w:b/>
        </w:rPr>
        <w:t>az építészeti-műszaki tervek építészeti minőséggel, szakmai igényességgel és szakszerűséggel kapcsolatos követelmények:</w:t>
      </w:r>
    </w:p>
    <w:p w:rsidR="00906B7B" w:rsidRDefault="00906B7B" w:rsidP="0013640E">
      <w:pPr>
        <w:jc w:val="both"/>
      </w:pPr>
      <w:proofErr w:type="spellStart"/>
      <w:r w:rsidRPr="00906B7B">
        <w:t>ea</w:t>
      </w:r>
      <w:proofErr w:type="spellEnd"/>
      <w:r w:rsidRPr="00906B7B">
        <w:t>)</w:t>
      </w:r>
      <w:r>
        <w:t xml:space="preserve"> </w:t>
      </w:r>
      <w:proofErr w:type="gramStart"/>
      <w:r>
        <w:t>A</w:t>
      </w:r>
      <w:proofErr w:type="gramEnd"/>
      <w:r>
        <w:t xml:space="preserve"> beruházás helyszínéül szolgáló ingatlanon a tervezett új épület a terepadottságok valamint az épületben tervezett gazdasági funkció figyelembe vételével a lebontott épület maradvány helyén lehetséges </w:t>
      </w:r>
      <w:r w:rsidR="00D210F5">
        <w:t>elsősorban.</w:t>
      </w:r>
    </w:p>
    <w:p w:rsidR="00D210F5" w:rsidRDefault="00D210F5" w:rsidP="0013640E">
      <w:pPr>
        <w:jc w:val="both"/>
      </w:pPr>
      <w:proofErr w:type="gramStart"/>
      <w:r>
        <w:t>eb</w:t>
      </w:r>
      <w:proofErr w:type="gramEnd"/>
      <w:r>
        <w:t xml:space="preserve">) Lásd igényfelmérési és </w:t>
      </w:r>
      <w:proofErr w:type="spellStart"/>
      <w:r>
        <w:t>kihasználtsági</w:t>
      </w:r>
      <w:proofErr w:type="spellEnd"/>
      <w:r>
        <w:t xml:space="preserve"> terv ide vonatkozó bekezdései.</w:t>
      </w:r>
    </w:p>
    <w:p w:rsidR="00D210F5" w:rsidRDefault="00D210F5" w:rsidP="0013640E">
      <w:pPr>
        <w:jc w:val="both"/>
      </w:pPr>
      <w:r>
        <w:t>A fejlesztendő területen az alábbi beruházások kerülnek megvalósításra:</w:t>
      </w:r>
    </w:p>
    <w:p w:rsidR="00D210F5" w:rsidRDefault="00D210F5" w:rsidP="00D210F5">
      <w:pPr>
        <w:pStyle w:val="Listaszerbekezds"/>
        <w:numPr>
          <w:ilvl w:val="0"/>
          <w:numId w:val="1"/>
        </w:numPr>
        <w:jc w:val="both"/>
      </w:pPr>
      <w:r>
        <w:t>Szolgáltató, üzemi és közösségi épület mely magában foglal:</w:t>
      </w:r>
    </w:p>
    <w:p w:rsidR="00D210F5" w:rsidRDefault="00C467B8" w:rsidP="00D210F5">
      <w:pPr>
        <w:pStyle w:val="Listaszerbekezds"/>
        <w:numPr>
          <w:ilvl w:val="0"/>
          <w:numId w:val="2"/>
        </w:numPr>
        <w:jc w:val="both"/>
      </w:pPr>
      <w:r>
        <w:t xml:space="preserve">1 db játszóházat és kiszolgáló helyiségeket (szélfogó, ruhatár, büfé, raktár, öltöző, mosdó, WC, akadálymentes WC) </w:t>
      </w:r>
      <w:proofErr w:type="spellStart"/>
      <w:r>
        <w:t>össz</w:t>
      </w:r>
      <w:proofErr w:type="spellEnd"/>
      <w:r>
        <w:t>. alapterülete: ~500 m</w:t>
      </w:r>
      <w:r>
        <w:rPr>
          <w:vertAlign w:val="superscript"/>
        </w:rPr>
        <w:t>2</w:t>
      </w:r>
      <w:r>
        <w:t>, valamint a kapcsolódó térburkolatok, lépcsők, járda, parkolók</w:t>
      </w:r>
    </w:p>
    <w:p w:rsidR="00C467B8" w:rsidRDefault="00C467B8" w:rsidP="00D210F5">
      <w:pPr>
        <w:pStyle w:val="Listaszerbekezds"/>
        <w:numPr>
          <w:ilvl w:val="0"/>
          <w:numId w:val="2"/>
        </w:numPr>
        <w:jc w:val="both"/>
      </w:pPr>
      <w:r>
        <w:lastRenderedPageBreak/>
        <w:t>1 db egyterű üzemcsarnok (körülbelül az alapterület 1/3-án 8m-es belmagasság biztosítandó) ~700 m</w:t>
      </w:r>
      <w:r>
        <w:rPr>
          <w:vertAlign w:val="superscript"/>
        </w:rPr>
        <w:t>2</w:t>
      </w:r>
      <w:r>
        <w:t xml:space="preserve"> alapterülettel és a kapcsolódó kiszolgáló helyiségek (raktár, öltöző, </w:t>
      </w:r>
      <w:proofErr w:type="gramStart"/>
      <w:r>
        <w:t>vizesblokk ,iroda</w:t>
      </w:r>
      <w:proofErr w:type="gramEnd"/>
      <w:r>
        <w:t>) ~200 m</w:t>
      </w:r>
      <w:r>
        <w:rPr>
          <w:vertAlign w:val="superscript"/>
        </w:rPr>
        <w:t>2</w:t>
      </w:r>
      <w:r>
        <w:t xml:space="preserve"> alapterülettel legfeljebb 10 fő dolgozó részére</w:t>
      </w:r>
    </w:p>
    <w:p w:rsidR="00C467B8" w:rsidRDefault="00C467B8" w:rsidP="00D210F5">
      <w:pPr>
        <w:pStyle w:val="Listaszerbekezds"/>
        <w:numPr>
          <w:ilvl w:val="0"/>
          <w:numId w:val="2"/>
        </w:numPr>
        <w:jc w:val="both"/>
      </w:pPr>
      <w:r>
        <w:t>önálló, külön megközelíthető 5 db iroda a szükséges vizesblokkal ~150m</w:t>
      </w:r>
      <w:r>
        <w:rPr>
          <w:vertAlign w:val="superscript"/>
        </w:rPr>
        <w:t>2</w:t>
      </w:r>
    </w:p>
    <w:p w:rsidR="00C467B8" w:rsidRDefault="00C467B8" w:rsidP="00C467B8">
      <w:pPr>
        <w:pStyle w:val="Listaszerbekezds"/>
        <w:numPr>
          <w:ilvl w:val="0"/>
          <w:numId w:val="1"/>
        </w:numPr>
        <w:jc w:val="both"/>
      </w:pPr>
      <w:r>
        <w:t>Szabadidő park:</w:t>
      </w:r>
    </w:p>
    <w:p w:rsidR="00981DA4" w:rsidRPr="00981DA4" w:rsidRDefault="00981DA4" w:rsidP="00981DA4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981DA4">
        <w:rPr>
          <w:b/>
        </w:rPr>
        <w:t>ELŐZMÉNYEK:</w:t>
      </w:r>
    </w:p>
    <w:p w:rsidR="00981DA4" w:rsidRPr="00981DA4" w:rsidRDefault="00981DA4" w:rsidP="00981DA4">
      <w:pPr>
        <w:pStyle w:val="Listaszerbekezds"/>
        <w:ind w:left="1785"/>
      </w:pPr>
      <w:r w:rsidRPr="00981DA4">
        <w:t xml:space="preserve">Komlón a múlt században jelentős szénbányászat folyt, mely az ezredfordulóra folyamatosan megszűnt. Ennek nyomát találhatjuk </w:t>
      </w:r>
      <w:proofErr w:type="spellStart"/>
      <w:r w:rsidRPr="00981DA4">
        <w:t>aTOP</w:t>
      </w:r>
      <w:proofErr w:type="spellEnd"/>
      <w:r w:rsidRPr="00981DA4">
        <w:t xml:space="preserve"> Barnamezős területek rehabilitációja pályázatra benyújtott akcióterületen is. 2008-ban készített a </w:t>
      </w:r>
      <w:proofErr w:type="spellStart"/>
      <w:r w:rsidRPr="00981DA4">
        <w:t>Litoszflóra</w:t>
      </w:r>
      <w:proofErr w:type="spellEnd"/>
      <w:r w:rsidRPr="00981DA4">
        <w:t xml:space="preserve"> Kft. Tájrendezési Műszaki Üzemi Tervet. A tervezési terület a Bétai kötélpálya leadó állomás területére esik, melyet a Mecseki Bányavagyon-hasznosító </w:t>
      </w:r>
      <w:proofErr w:type="spellStart"/>
      <w:r w:rsidRPr="00981DA4">
        <w:t>Zrt</w:t>
      </w:r>
      <w:proofErr w:type="spellEnd"/>
      <w:r w:rsidRPr="00981DA4">
        <w:t>. átadott Komló Város Önkormányzatának 2009. évben.</w:t>
      </w:r>
    </w:p>
    <w:p w:rsidR="00981DA4" w:rsidRPr="00981DA4" w:rsidRDefault="00981DA4" w:rsidP="00981DA4">
      <w:pPr>
        <w:pStyle w:val="Listaszerbekezds"/>
        <w:ind w:left="1785"/>
      </w:pPr>
    </w:p>
    <w:p w:rsidR="00981DA4" w:rsidRPr="00981DA4" w:rsidRDefault="00981DA4" w:rsidP="00981DA4">
      <w:pPr>
        <w:pStyle w:val="Listaszerbekezds"/>
        <w:numPr>
          <w:ilvl w:val="0"/>
          <w:numId w:val="3"/>
        </w:numPr>
        <w:rPr>
          <w:b/>
        </w:rPr>
      </w:pPr>
      <w:r w:rsidRPr="00981DA4">
        <w:rPr>
          <w:b/>
        </w:rPr>
        <w:t xml:space="preserve">A TERVEZÉSI TERÜLETRE ÉRVÉNYES ELŐÍRÁSOK </w:t>
      </w:r>
      <w:proofErr w:type="gramStart"/>
      <w:r w:rsidRPr="00981DA4">
        <w:rPr>
          <w:b/>
        </w:rPr>
        <w:t>ÉS</w:t>
      </w:r>
      <w:proofErr w:type="gramEnd"/>
      <w:r w:rsidRPr="00981DA4">
        <w:rPr>
          <w:b/>
        </w:rPr>
        <w:t xml:space="preserve"> SZABÁLYOZÓK:</w:t>
      </w:r>
    </w:p>
    <w:p w:rsidR="00981DA4" w:rsidRPr="00981DA4" w:rsidRDefault="00981DA4" w:rsidP="00981DA4">
      <w:pPr>
        <w:pStyle w:val="Listaszerbekezds"/>
        <w:ind w:left="1785"/>
      </w:pPr>
      <w:r w:rsidRPr="00981DA4">
        <w:t>A terv során, az országos és általános jogi szabályozók mellett az alábbi jogszabályokban foglaltakat vettük figyelembe:</w:t>
      </w:r>
    </w:p>
    <w:p w:rsidR="00981DA4" w:rsidRPr="00981DA4" w:rsidRDefault="00981DA4" w:rsidP="00981DA4">
      <w:pPr>
        <w:pStyle w:val="Listaszerbekezds"/>
        <w:ind w:left="1785"/>
      </w:pPr>
      <w:r w:rsidRPr="00981DA4">
        <w:t xml:space="preserve">Komló Város Szabályozási Tervét és Helyi Építési Szabályzatát (28/2013, 18/2015,26/2015 </w:t>
      </w:r>
      <w:proofErr w:type="spellStart"/>
      <w:r w:rsidRPr="00981DA4">
        <w:t>önk.rend</w:t>
      </w:r>
      <w:proofErr w:type="spellEnd"/>
      <w:r w:rsidRPr="00981DA4">
        <w:t>.).</w:t>
      </w:r>
      <w:proofErr w:type="gramStart"/>
      <w:r w:rsidRPr="00981DA4">
        <w:t>A</w:t>
      </w:r>
      <w:proofErr w:type="gramEnd"/>
      <w:r w:rsidRPr="00981DA4">
        <w:t xml:space="preserve"> tervezési terület által érintett telek övezeti besorolása: beépítésre szánt terület: Gazdasági terület és beépítésre nem szánt zöldterület. Komló település teljes közigazgatási terület „földtani veszélyforrás terület” és „ásványinyersanyag-gazdálkodási terület” övezetbe esik az Országos és Baranya megyei szabályozási tervek alapján.</w:t>
      </w:r>
    </w:p>
    <w:p w:rsidR="00981DA4" w:rsidRPr="00981DA4" w:rsidRDefault="00981DA4" w:rsidP="00981DA4">
      <w:pPr>
        <w:pStyle w:val="Listaszerbekezds"/>
        <w:numPr>
          <w:ilvl w:val="0"/>
          <w:numId w:val="3"/>
        </w:numPr>
        <w:rPr>
          <w:b/>
        </w:rPr>
      </w:pPr>
      <w:r w:rsidRPr="00981DA4">
        <w:rPr>
          <w:b/>
        </w:rPr>
        <w:t>JELENLEGI ÁLLAPOT</w:t>
      </w:r>
    </w:p>
    <w:p w:rsidR="00981DA4" w:rsidRPr="00981DA4" w:rsidRDefault="00981DA4" w:rsidP="00981DA4">
      <w:pPr>
        <w:pStyle w:val="Listaszerbekezds"/>
        <w:ind w:left="1785"/>
      </w:pPr>
      <w:r w:rsidRPr="00981DA4">
        <w:t xml:space="preserve">A tervezési terület </w:t>
      </w:r>
      <w:proofErr w:type="spellStart"/>
      <w:r w:rsidRPr="00981DA4">
        <w:t>Kökönyös</w:t>
      </w:r>
      <w:proofErr w:type="spellEnd"/>
      <w:r w:rsidRPr="00981DA4">
        <w:t xml:space="preserve"> városrészen található, a főútról a Juhász Gyula úton lehet megközelíteni. Bár belterületi ingatlan a szomszédos telkeken sincsenek lakóépületek. A Tervezési terület DK-i határánál garázssor van. A terv külön foglalkozik a helyszínen elhelyezkedő romos állapotú lebontásra ítélt épülettel, mely a 2419 </w:t>
      </w:r>
      <w:proofErr w:type="spellStart"/>
      <w:r w:rsidRPr="00981DA4">
        <w:t>hrsz-on</w:t>
      </w:r>
      <w:proofErr w:type="spellEnd"/>
      <w:r w:rsidRPr="00981DA4">
        <w:t xml:space="preserve"> fekszik. A zöldfelület kialakítása a 2413/64hrsz-en történik, mely jelenleg bozóttal benőtt fás rész, inert, kommunális, és egyéb hulladékkal borított a talaj, a felszínből helyenként kilátszanak betonaknák, szellőzőcsövek. Jelenlegi állapotleírás csak a helyszíni szemlén látottakat tükrözi. További vizsgálatok szükségesek lesznek a talaj minőségéről, a felszín alatti tereptárgyakról, csapadékvíz elvezetésről, részletes geodéziáról, növénykataszterről. </w:t>
      </w:r>
    </w:p>
    <w:p w:rsidR="00981DA4" w:rsidRPr="00981DA4" w:rsidRDefault="00981DA4" w:rsidP="00981DA4">
      <w:pPr>
        <w:pStyle w:val="Listaszerbekezds"/>
        <w:numPr>
          <w:ilvl w:val="0"/>
          <w:numId w:val="3"/>
        </w:numPr>
        <w:rPr>
          <w:b/>
        </w:rPr>
      </w:pPr>
      <w:r w:rsidRPr="00981DA4">
        <w:rPr>
          <w:b/>
        </w:rPr>
        <w:t>FELSZÍNI BEÉPÍTETTLEN TERÜLET ZÖLDFELÜLETI RENDEZÉSE</w:t>
      </w:r>
    </w:p>
    <w:p w:rsidR="00981DA4" w:rsidRPr="00981DA4" w:rsidRDefault="00981DA4" w:rsidP="00981DA4">
      <w:pPr>
        <w:pStyle w:val="Listaszerbekezds"/>
        <w:ind w:left="1785"/>
      </w:pPr>
      <w:r w:rsidRPr="00981DA4">
        <w:t xml:space="preserve">A tervezési területet funkció szerint a következő </w:t>
      </w:r>
      <w:proofErr w:type="spellStart"/>
      <w:r w:rsidRPr="00981DA4">
        <w:t>területfelhasználási</w:t>
      </w:r>
      <w:proofErr w:type="spellEnd"/>
      <w:r w:rsidRPr="00981DA4">
        <w:t xml:space="preserve"> egységekre bontjuk:</w:t>
      </w:r>
    </w:p>
    <w:p w:rsidR="00981DA4" w:rsidRPr="00981DA4" w:rsidRDefault="00981DA4" w:rsidP="00981DA4">
      <w:pPr>
        <w:pStyle w:val="Listaszerbekezds"/>
        <w:numPr>
          <w:ilvl w:val="0"/>
          <w:numId w:val="6"/>
        </w:numPr>
      </w:pPr>
      <w:r w:rsidRPr="00981DA4">
        <w:t>A terület megközelítése a Juhász Gyula útról történik, melyen teljes burkolatcserét, akadálymentesítést hajtunk végre. Széleit fasorral ültetjük be.</w:t>
      </w:r>
    </w:p>
    <w:p w:rsidR="00981DA4" w:rsidRPr="00981DA4" w:rsidRDefault="00981DA4" w:rsidP="00981DA4">
      <w:pPr>
        <w:pStyle w:val="Listaszerbekezds"/>
        <w:numPr>
          <w:ilvl w:val="0"/>
          <w:numId w:val="6"/>
        </w:numPr>
      </w:pPr>
      <w:r w:rsidRPr="00981DA4">
        <w:t>A lebontott épület helyére csarnok kerül, körbejárható úttal és parkolóval. A szabadon maradó felületeken intenzív zöldfelületet alakítunk ki, nyírt gyeppel, fasorral, és lágyszárú virágágyással.</w:t>
      </w:r>
    </w:p>
    <w:p w:rsidR="00981DA4" w:rsidRPr="00981DA4" w:rsidRDefault="00981DA4" w:rsidP="00981DA4">
      <w:pPr>
        <w:pStyle w:val="Listaszerbekezds"/>
        <w:numPr>
          <w:ilvl w:val="0"/>
          <w:numId w:val="6"/>
        </w:numPr>
      </w:pPr>
      <w:r w:rsidRPr="00981DA4">
        <w:lastRenderedPageBreak/>
        <w:t xml:space="preserve">Az épület és az azt körbeölelő zöldterületet a „fogadó tér” kapcsolja össze. A „Fogadó tér” árnyékolóval ellátott burkolt, pihenésre alkalmas felület, ahol a bicikliket és csomagokat lehet tárolni, megőrzésre hagyni. Innen indul ki az akadálymentes sétaút, a futópálya és </w:t>
      </w:r>
      <w:proofErr w:type="spellStart"/>
      <w:r w:rsidRPr="00981DA4">
        <w:t>anordicwalking</w:t>
      </w:r>
      <w:proofErr w:type="spellEnd"/>
      <w:r w:rsidRPr="00981DA4">
        <w:t xml:space="preserve"> gyalogösvény.</w:t>
      </w:r>
    </w:p>
    <w:p w:rsidR="00981DA4" w:rsidRPr="00981DA4" w:rsidRDefault="00981DA4" w:rsidP="00981DA4">
      <w:pPr>
        <w:pStyle w:val="Listaszerbekezds"/>
        <w:numPr>
          <w:ilvl w:val="0"/>
          <w:numId w:val="6"/>
        </w:numPr>
      </w:pPr>
      <w:r w:rsidRPr="00981DA4">
        <w:t xml:space="preserve">A sétaút kb. 200 nm-es extenzív virágos rétet vesz körül. K-i oldalán </w:t>
      </w:r>
      <w:proofErr w:type="spellStart"/>
      <w:r w:rsidRPr="00981DA4">
        <w:t>kiteresedéssel</w:t>
      </w:r>
      <w:proofErr w:type="spellEnd"/>
      <w:r w:rsidRPr="00981DA4">
        <w:t xml:space="preserve">. Burkolata a Komlón bányászott andezitből készült stabilizált </w:t>
      </w:r>
      <w:proofErr w:type="spellStart"/>
      <w:r w:rsidRPr="00981DA4">
        <w:t>zuzalék</w:t>
      </w:r>
      <w:proofErr w:type="spellEnd"/>
      <w:r w:rsidRPr="00981DA4">
        <w:t xml:space="preserve">, ami vízáteresztő. A </w:t>
      </w:r>
      <w:proofErr w:type="spellStart"/>
      <w:r w:rsidRPr="00981DA4">
        <w:t>kiteresedés</w:t>
      </w:r>
      <w:proofErr w:type="spellEnd"/>
      <w:r w:rsidRPr="00981DA4">
        <w:t xml:space="preserve"> lehetőséget ad kültéri kávézó terasz elhelyezéséhez. </w:t>
      </w:r>
    </w:p>
    <w:p w:rsidR="00981DA4" w:rsidRPr="00981DA4" w:rsidRDefault="00981DA4" w:rsidP="00981DA4">
      <w:pPr>
        <w:pStyle w:val="Listaszerbekezds"/>
        <w:numPr>
          <w:ilvl w:val="0"/>
          <w:numId w:val="6"/>
        </w:numPr>
      </w:pPr>
      <w:r w:rsidRPr="00981DA4">
        <w:t xml:space="preserve">A futópálya kb. 200 méter hosszú, erre vannak felfűzve a kültéri tornapályák 1-5 állomásai. Az állomásokon kültéri játékokat, </w:t>
      </w:r>
      <w:proofErr w:type="spellStart"/>
      <w:r w:rsidRPr="00981DA4">
        <w:t>fitnessgépeket</w:t>
      </w:r>
      <w:proofErr w:type="spellEnd"/>
      <w:r w:rsidRPr="00981DA4">
        <w:t xml:space="preserve"> helyezünk el, ismertető táblákkal, az alkalmazásukról, hasznosságukról. Az egyes állomások berendezései figyelembe veszik a különböző korosztályok, és fogyatékkal élők igényeit, hogy mindenki megtalálja a saját maga által is használható eszközöket. </w:t>
      </w:r>
    </w:p>
    <w:p w:rsidR="00981DA4" w:rsidRPr="00981DA4" w:rsidRDefault="00981DA4" w:rsidP="00981DA4">
      <w:pPr>
        <w:pStyle w:val="Listaszerbekezds"/>
        <w:numPr>
          <w:ilvl w:val="0"/>
          <w:numId w:val="6"/>
        </w:numPr>
      </w:pPr>
      <w:r w:rsidRPr="00981DA4">
        <w:t xml:space="preserve">A gyalogösvény egy mesterséges patak mentén halad végig, </w:t>
      </w:r>
      <w:proofErr w:type="spellStart"/>
      <w:r w:rsidRPr="00981DA4">
        <w:t>kövekkelvan</w:t>
      </w:r>
      <w:proofErr w:type="spellEnd"/>
      <w:r w:rsidRPr="00981DA4">
        <w:t xml:space="preserve"> kirakva, tökéletes a </w:t>
      </w:r>
      <w:proofErr w:type="spellStart"/>
      <w:r w:rsidRPr="00981DA4">
        <w:t>hegyitúra</w:t>
      </w:r>
      <w:proofErr w:type="spellEnd"/>
      <w:r w:rsidRPr="00981DA4">
        <w:t xml:space="preserve"> (</w:t>
      </w:r>
      <w:proofErr w:type="spellStart"/>
      <w:r w:rsidRPr="00981DA4">
        <w:t>nordicwalking</w:t>
      </w:r>
      <w:proofErr w:type="spellEnd"/>
      <w:r w:rsidRPr="00981DA4">
        <w:t xml:space="preserve">) sportvégzésére. A patak medre kövekkel van kirakva, így száraz időben is mutatós. Partja patak-menti imitátor növényekkel szegélyezett. A </w:t>
      </w:r>
      <w:proofErr w:type="spellStart"/>
      <w:r w:rsidRPr="00981DA4">
        <w:t>vizen</w:t>
      </w:r>
      <w:proofErr w:type="spellEnd"/>
      <w:r w:rsidRPr="00981DA4">
        <w:t xml:space="preserve"> 2 db fahídon, és 2 kő átjárón lehet átkelni. A patak egy szűrőtóba torkollik, amit a kiszélesített gyalogösvény pihenőtere fog körbe, majd ültetett növénysáv zár le. Az ültetett növényzet </w:t>
      </w:r>
      <w:proofErr w:type="spellStart"/>
      <w:r w:rsidRPr="00981DA4">
        <w:t>pufferzóna</w:t>
      </w:r>
      <w:proofErr w:type="spellEnd"/>
      <w:r w:rsidRPr="00981DA4">
        <w:t xml:space="preserve"> szerepét tölti be.</w:t>
      </w:r>
    </w:p>
    <w:p w:rsidR="00981DA4" w:rsidRPr="00981DA4" w:rsidRDefault="00981DA4" w:rsidP="00981DA4">
      <w:pPr>
        <w:pStyle w:val="Listaszerbekezds"/>
        <w:numPr>
          <w:ilvl w:val="0"/>
          <w:numId w:val="3"/>
        </w:numPr>
      </w:pPr>
      <w:r w:rsidRPr="00981DA4">
        <w:t xml:space="preserve">A terület felszínborítottsága a használattól függően 3 fajta: </w:t>
      </w:r>
    </w:p>
    <w:p w:rsidR="00981DA4" w:rsidRPr="00981DA4" w:rsidRDefault="00981DA4" w:rsidP="00981DA4">
      <w:pPr>
        <w:pStyle w:val="Listaszerbekezds"/>
        <w:ind w:left="1785"/>
      </w:pPr>
      <w:r w:rsidRPr="00981DA4">
        <w:t>1. A tervezési terület azon részei, ahol nem tartózkodik ember, nem avatkozunk bele a felszínbe.</w:t>
      </w:r>
    </w:p>
    <w:p w:rsidR="00981DA4" w:rsidRPr="00981DA4" w:rsidRDefault="00981DA4" w:rsidP="00981DA4">
      <w:pPr>
        <w:pStyle w:val="Listaszerbekezds"/>
        <w:numPr>
          <w:ilvl w:val="0"/>
          <w:numId w:val="7"/>
        </w:numPr>
      </w:pPr>
      <w:r w:rsidRPr="00981DA4">
        <w:t>A Ny-i területrészbe nem történik beavatkozás, az továbbra sem közelíthető meg, itt meghagyjuk jelenlegi állapotában felszínborítást, hogy szukcessziós növénytársulás alakulhasson ki.</w:t>
      </w:r>
    </w:p>
    <w:p w:rsidR="00981DA4" w:rsidRPr="00981DA4" w:rsidRDefault="00981DA4" w:rsidP="00981DA4">
      <w:pPr>
        <w:pStyle w:val="Listaszerbekezds"/>
        <w:numPr>
          <w:ilvl w:val="0"/>
          <w:numId w:val="7"/>
        </w:numPr>
      </w:pPr>
      <w:r w:rsidRPr="00981DA4">
        <w:t>A terület K-i végén szintén hagyjuk az eredeti növényzetet, ide beültetünk a természetes lomberdő társulás kialakulását elősegítendő fafajt.</w:t>
      </w:r>
    </w:p>
    <w:p w:rsidR="00981DA4" w:rsidRPr="00981DA4" w:rsidRDefault="00981DA4" w:rsidP="00981DA4">
      <w:pPr>
        <w:pStyle w:val="Listaszerbekezds"/>
        <w:ind w:left="1785"/>
      </w:pPr>
      <w:r w:rsidRPr="00981DA4">
        <w:t xml:space="preserve">2. Időszakosan használt területrészek extenzív fenntartást igényelnek. A mecseki rétek virágaiból gyűjtött virágmagkeverékkel és célzott kaszálással kialakítható </w:t>
      </w:r>
      <w:proofErr w:type="spellStart"/>
      <w:r w:rsidRPr="00981DA4">
        <w:t>természetközeli</w:t>
      </w:r>
      <w:proofErr w:type="spellEnd"/>
      <w:r w:rsidRPr="00981DA4">
        <w:t xml:space="preserve"> társulás.</w:t>
      </w:r>
    </w:p>
    <w:p w:rsidR="00981DA4" w:rsidRPr="00981DA4" w:rsidRDefault="00981DA4" w:rsidP="00981DA4">
      <w:pPr>
        <w:pStyle w:val="Listaszerbekezds"/>
        <w:ind w:left="1785"/>
      </w:pPr>
      <w:r w:rsidRPr="00981DA4">
        <w:t xml:space="preserve">3.Központi fekvésű, forgalmas, többek által látogatott felületek intenzív gondozást igényelnek. Itt kap helyet a nyírt gyep, az évelőkiültetés, </w:t>
      </w:r>
      <w:proofErr w:type="spellStart"/>
      <w:r w:rsidRPr="00981DA4">
        <w:t>növényfuttatórács</w:t>
      </w:r>
      <w:proofErr w:type="spellEnd"/>
      <w:r w:rsidRPr="00981DA4">
        <w:t>, út fasor. Az intenzív zöldfelületek öntözést igényelnek.</w:t>
      </w:r>
    </w:p>
    <w:p w:rsidR="00981DA4" w:rsidRPr="00981DA4" w:rsidRDefault="00981DA4" w:rsidP="00981DA4">
      <w:pPr>
        <w:pStyle w:val="Listaszerbekezds"/>
        <w:ind w:left="1785"/>
      </w:pPr>
    </w:p>
    <w:p w:rsidR="00981DA4" w:rsidRPr="00981DA4" w:rsidRDefault="00981DA4" w:rsidP="00981DA4">
      <w:pPr>
        <w:pStyle w:val="Listaszerbekezds"/>
        <w:ind w:left="1785"/>
      </w:pPr>
      <w:r w:rsidRPr="00981DA4">
        <w:t>A felszín rendezése, mind tereprendezés, mind a bozótirtás, földmunkák, talajcsere elengedhetetlen, hogy a fenti tervek megvalósuljanak. A munkálatokat nagyban fogja befolyásolni a geodézia, a csapadékvíz, a talajmechanika és a bánya felszín alatt elhelyezkedő tereptárgyai, melyekről jelenleg nincs információm.</w:t>
      </w:r>
    </w:p>
    <w:p w:rsidR="00981DA4" w:rsidRPr="00981DA4" w:rsidRDefault="00981DA4" w:rsidP="00981DA4">
      <w:pPr>
        <w:pStyle w:val="Listaszerbekezds"/>
        <w:ind w:left="1785"/>
      </w:pPr>
    </w:p>
    <w:p w:rsidR="00981DA4" w:rsidRPr="00981DA4" w:rsidRDefault="00981DA4" w:rsidP="00981DA4">
      <w:pPr>
        <w:pStyle w:val="Listaszerbekezds"/>
        <w:numPr>
          <w:ilvl w:val="0"/>
          <w:numId w:val="3"/>
        </w:numPr>
        <w:rPr>
          <w:b/>
        </w:rPr>
      </w:pPr>
      <w:r w:rsidRPr="00981DA4">
        <w:rPr>
          <w:b/>
        </w:rPr>
        <w:lastRenderedPageBreak/>
        <w:t>ALÉPÍTMÉNYI MUNKÁLATOK, TÉRBERENDEZÉSEK:</w:t>
      </w:r>
    </w:p>
    <w:p w:rsidR="00981DA4" w:rsidRPr="00981DA4" w:rsidRDefault="00981DA4" w:rsidP="00981DA4">
      <w:pPr>
        <w:pStyle w:val="Listaszerbekezds"/>
        <w:numPr>
          <w:ilvl w:val="0"/>
          <w:numId w:val="3"/>
        </w:numPr>
        <w:rPr>
          <w:b/>
        </w:rPr>
      </w:pPr>
      <w:r w:rsidRPr="00981DA4">
        <w:rPr>
          <w:b/>
        </w:rPr>
        <w:t>Térburkolat:</w:t>
      </w:r>
    </w:p>
    <w:p w:rsidR="00981DA4" w:rsidRPr="00981DA4" w:rsidRDefault="00981DA4" w:rsidP="00981DA4">
      <w:pPr>
        <w:pStyle w:val="Listaszerbekezds"/>
        <w:ind w:left="1785"/>
      </w:pPr>
      <w:r w:rsidRPr="00981DA4">
        <w:t xml:space="preserve">A burkolt felületek a terhelésnek és az esztétikai követelményeknek megfelelő burkolatokat kapnak. </w:t>
      </w:r>
      <w:proofErr w:type="spellStart"/>
      <w:r w:rsidRPr="00981DA4">
        <w:t>Agyalogutak</w:t>
      </w:r>
      <w:proofErr w:type="spellEnd"/>
      <w:r w:rsidRPr="00981DA4">
        <w:t xml:space="preserve">, ösvények, </w:t>
      </w:r>
      <w:proofErr w:type="spellStart"/>
      <w:r w:rsidRPr="00981DA4">
        <w:t>futópályaburkolatastabilizáltkőzuzalék</w:t>
      </w:r>
      <w:proofErr w:type="spellEnd"/>
      <w:r w:rsidRPr="00981DA4">
        <w:t xml:space="preserve"> és a helyben fellelhető kövek, betonlapok </w:t>
      </w:r>
      <w:proofErr w:type="spellStart"/>
      <w:r w:rsidRPr="00981DA4">
        <w:t>in</w:t>
      </w:r>
      <w:proofErr w:type="spellEnd"/>
      <w:r w:rsidRPr="00981DA4">
        <w:t xml:space="preserve"> situ hasznosítva, vízáteresztőek. </w:t>
      </w:r>
    </w:p>
    <w:p w:rsidR="00981DA4" w:rsidRPr="00981DA4" w:rsidRDefault="00981DA4" w:rsidP="00981DA4">
      <w:pPr>
        <w:pStyle w:val="Listaszerbekezds"/>
        <w:numPr>
          <w:ilvl w:val="0"/>
          <w:numId w:val="3"/>
        </w:numPr>
        <w:rPr>
          <w:b/>
        </w:rPr>
      </w:pPr>
      <w:r w:rsidRPr="00981DA4">
        <w:rPr>
          <w:b/>
        </w:rPr>
        <w:t>Csapadékvíz felhasználás:</w:t>
      </w:r>
    </w:p>
    <w:p w:rsidR="00981DA4" w:rsidRPr="00981DA4" w:rsidRDefault="00981DA4" w:rsidP="00981DA4">
      <w:pPr>
        <w:pStyle w:val="Listaszerbekezds"/>
        <w:ind w:left="1785"/>
      </w:pPr>
      <w:r w:rsidRPr="00981DA4">
        <w:t>A csarnok csapadékvizét a mesterséges patakon keresztül a szűrőtóba vezetjük. Megvizsgálásra kerül az elbontandó épület alépítményének aknáiban való víztárolási lehetőség is. Ide az épület körüli szilárd burkolatról is be tudjuk vezetni a csapadékvizet. A gyűjtött csapadékvízből fogják öntözni az intenzív növényzet.</w:t>
      </w:r>
    </w:p>
    <w:p w:rsidR="00981DA4" w:rsidRPr="00981DA4" w:rsidRDefault="00981DA4" w:rsidP="00981DA4">
      <w:pPr>
        <w:pStyle w:val="Listaszerbekezds"/>
        <w:numPr>
          <w:ilvl w:val="0"/>
          <w:numId w:val="3"/>
        </w:numPr>
        <w:rPr>
          <w:b/>
        </w:rPr>
      </w:pPr>
      <w:r w:rsidRPr="00981DA4">
        <w:rPr>
          <w:b/>
        </w:rPr>
        <w:t>Berendezési tárgyak:</w:t>
      </w:r>
    </w:p>
    <w:p w:rsidR="00981DA4" w:rsidRPr="00981DA4" w:rsidRDefault="00981DA4" w:rsidP="00981DA4">
      <w:pPr>
        <w:pStyle w:val="Listaszerbekezds"/>
        <w:ind w:left="1785"/>
      </w:pPr>
      <w:r w:rsidRPr="00981DA4">
        <w:t xml:space="preserve">Az 5 kültéri tornapálya kültéri </w:t>
      </w:r>
      <w:proofErr w:type="spellStart"/>
      <w:r w:rsidRPr="00981DA4">
        <w:t>fitness</w:t>
      </w:r>
      <w:proofErr w:type="spellEnd"/>
      <w:r w:rsidRPr="00981DA4">
        <w:t xml:space="preserve"> eszközökkel, játszóelemekkel, fogyatékkal élők számára használható erősítőgépekkel, padokkal, asztalokkal, hulladékgyűjtőkkel lesz ellátva. A pihenőtereket is berendezzük padokkal, </w:t>
      </w:r>
      <w:proofErr w:type="gramStart"/>
      <w:r w:rsidRPr="00981DA4">
        <w:t>asztalokkal</w:t>
      </w:r>
      <w:proofErr w:type="gramEnd"/>
      <w:r w:rsidRPr="00981DA4">
        <w:t>, árnyékolókkal.</w:t>
      </w:r>
    </w:p>
    <w:p w:rsidR="00981DA4" w:rsidRPr="00981DA4" w:rsidRDefault="00981DA4" w:rsidP="00981DA4">
      <w:pPr>
        <w:pStyle w:val="Listaszerbekezds"/>
        <w:ind w:left="1785"/>
      </w:pPr>
      <w:r w:rsidRPr="00981DA4">
        <w:t xml:space="preserve">Az épület homlokzata elé </w:t>
      </w:r>
      <w:proofErr w:type="spellStart"/>
      <w:r w:rsidRPr="00981DA4">
        <w:t>növényfuttatórácsot</w:t>
      </w:r>
      <w:proofErr w:type="spellEnd"/>
      <w:r w:rsidRPr="00981DA4">
        <w:t xml:space="preserve"> tervezünk, melyre a város növénye a komló lesz futtatva. Az épület előtti fogadótérnél kerül elhelyezésre bicikli és csomagtároló.</w:t>
      </w:r>
    </w:p>
    <w:p w:rsidR="00981DA4" w:rsidRPr="00981DA4" w:rsidRDefault="00981DA4" w:rsidP="00981DA4">
      <w:pPr>
        <w:pStyle w:val="Listaszerbekezds"/>
        <w:numPr>
          <w:ilvl w:val="0"/>
          <w:numId w:val="3"/>
        </w:numPr>
        <w:rPr>
          <w:b/>
        </w:rPr>
      </w:pPr>
      <w:r w:rsidRPr="00981DA4">
        <w:rPr>
          <w:b/>
        </w:rPr>
        <w:t>NÖVÉNYESÍTÉS</w:t>
      </w:r>
    </w:p>
    <w:p w:rsidR="00981DA4" w:rsidRPr="00981DA4" w:rsidRDefault="00981DA4" w:rsidP="00981DA4">
      <w:pPr>
        <w:pStyle w:val="Listaszerbekezds"/>
        <w:ind w:left="1785"/>
      </w:pPr>
      <w:r w:rsidRPr="00981DA4">
        <w:t xml:space="preserve">A helyszíni bejárás alapján elmondható, hogy a </w:t>
      </w:r>
      <w:proofErr w:type="gramStart"/>
      <w:r w:rsidRPr="00981DA4">
        <w:t>területen</w:t>
      </w:r>
      <w:proofErr w:type="gramEnd"/>
      <w:r w:rsidRPr="00981DA4">
        <w:t xml:space="preserve"> a cserjeszinten a </w:t>
      </w:r>
      <w:proofErr w:type="spellStart"/>
      <w:r w:rsidRPr="00981DA4">
        <w:t>bojgatást</w:t>
      </w:r>
      <w:proofErr w:type="spellEnd"/>
      <w:r w:rsidRPr="00981DA4">
        <w:t xml:space="preserve">, zavarást jelző növények 90%-ban befedik a talajt. A területen a lombhullató fák spontán és ültetett jellege is megfigyelhető. A területen a bozótirtás, gyomfajok visszaszorítása az épület körül, a futópálya területén és az imitált patak mentén szükséges. A K-i és Ny-i részeken csak az özönfajok, adventív és </w:t>
      </w:r>
      <w:proofErr w:type="spellStart"/>
      <w:r w:rsidRPr="00981DA4">
        <w:t>invazív</w:t>
      </w:r>
      <w:proofErr w:type="spellEnd"/>
      <w:r w:rsidRPr="00981DA4">
        <w:t xml:space="preserve"> fajok irtása szükséges. Az alsóbb lombkoronaszintek tisztítása során a talajstabilizációra ügyelni kell.  </w:t>
      </w:r>
    </w:p>
    <w:p w:rsidR="00981DA4" w:rsidRPr="00981DA4" w:rsidRDefault="00981DA4" w:rsidP="00981DA4">
      <w:pPr>
        <w:pStyle w:val="Listaszerbekezds"/>
        <w:ind w:left="1785"/>
      </w:pPr>
      <w:r w:rsidRPr="00981DA4">
        <w:t>Faültetésre a természetes lomberdő társulás fajai kerülnek. Lágyszárúak közül a Mecsek jellemző fajaiból alkotott lágyszárú magkeveréket szórjuk el. A cserjeszintre a mecseki erdők fajaiból válogatunk a termőhelyi adottságoknak megfelelő fajokat.</w:t>
      </w:r>
    </w:p>
    <w:p w:rsidR="00981DA4" w:rsidRPr="00981DA4" w:rsidRDefault="00981DA4" w:rsidP="00981DA4">
      <w:pPr>
        <w:pStyle w:val="Listaszerbekezds"/>
        <w:ind w:left="1785"/>
      </w:pPr>
    </w:p>
    <w:p w:rsidR="00981DA4" w:rsidRPr="00981DA4" w:rsidRDefault="00981DA4" w:rsidP="00981DA4">
      <w:pPr>
        <w:pStyle w:val="Listaszerbekezds"/>
        <w:ind w:left="1785"/>
      </w:pPr>
      <w:r w:rsidRPr="00981DA4">
        <w:t xml:space="preserve">A kiviteli munkálatokat megelőzően a faállomány teljes felmérése szükséges. A </w:t>
      </w:r>
      <w:proofErr w:type="spellStart"/>
      <w:r w:rsidRPr="00981DA4">
        <w:t>fásszárúak</w:t>
      </w:r>
      <w:proofErr w:type="spellEnd"/>
      <w:r w:rsidRPr="00981DA4">
        <w:t xml:space="preserve"> védelme és ápolása nélkülözhetetlen a kivitelezés folyamán.</w:t>
      </w:r>
    </w:p>
    <w:p w:rsidR="00C467B8" w:rsidRDefault="00981DA4" w:rsidP="00981DA4">
      <w:pPr>
        <w:pStyle w:val="Listaszerbekezds"/>
        <w:ind w:left="1785"/>
        <w:jc w:val="both"/>
      </w:pPr>
      <w:r w:rsidRPr="00981DA4">
        <w:t xml:space="preserve">A </w:t>
      </w:r>
      <w:proofErr w:type="spellStart"/>
      <w:r w:rsidRPr="00981DA4">
        <w:t>fásszárúak</w:t>
      </w:r>
      <w:proofErr w:type="spellEnd"/>
      <w:r w:rsidRPr="00981DA4">
        <w:t xml:space="preserve"> kivágása csak a kivitelezés előtt jóváhagyott Fakivágási, </w:t>
      </w:r>
      <w:proofErr w:type="spellStart"/>
      <w:r w:rsidRPr="00981DA4">
        <w:t>-pótlási</w:t>
      </w:r>
      <w:proofErr w:type="spellEnd"/>
      <w:r w:rsidRPr="00981DA4">
        <w:t xml:space="preserve"> és –védelmi terv” birtokában lehetséges. Jelen tervezési fázisban ez nem feladatunk, a terv léptéke és fajtája sem teszi ezt lehetővé.</w:t>
      </w:r>
    </w:p>
    <w:p w:rsidR="00981DA4" w:rsidRDefault="00981DA4" w:rsidP="00981DA4">
      <w:pPr>
        <w:pStyle w:val="Listaszerbekezds"/>
        <w:numPr>
          <w:ilvl w:val="0"/>
          <w:numId w:val="1"/>
        </w:numPr>
        <w:jc w:val="both"/>
      </w:pPr>
      <w:r>
        <w:t>Kapcsolódó alapinfrastruktúra fejlesztés:</w:t>
      </w:r>
    </w:p>
    <w:p w:rsidR="00981DA4" w:rsidRDefault="00981DA4" w:rsidP="00981DA4">
      <w:pPr>
        <w:pStyle w:val="Listaszerbekezds"/>
        <w:numPr>
          <w:ilvl w:val="0"/>
          <w:numId w:val="3"/>
        </w:numPr>
        <w:jc w:val="both"/>
      </w:pPr>
      <w:r>
        <w:t>útfelújítás (Juhász Gyula u.) 1800 m</w:t>
      </w:r>
      <w:r>
        <w:rPr>
          <w:vertAlign w:val="superscript"/>
        </w:rPr>
        <w:t>2</w:t>
      </w:r>
    </w:p>
    <w:p w:rsidR="00981DA4" w:rsidRDefault="00981DA4" w:rsidP="00981DA4">
      <w:pPr>
        <w:pStyle w:val="Listaszerbekezds"/>
        <w:numPr>
          <w:ilvl w:val="0"/>
          <w:numId w:val="3"/>
        </w:numPr>
        <w:jc w:val="both"/>
      </w:pPr>
      <w:r>
        <w:t>parkolók felújítása, kialakítása (Juhász Gyula u.) 15 db</w:t>
      </w:r>
    </w:p>
    <w:p w:rsidR="00981DA4" w:rsidRDefault="00981DA4" w:rsidP="00981DA4">
      <w:pPr>
        <w:pStyle w:val="Listaszerbekezds"/>
        <w:numPr>
          <w:ilvl w:val="0"/>
          <w:numId w:val="3"/>
        </w:numPr>
        <w:jc w:val="both"/>
      </w:pPr>
      <w:r>
        <w:t>járdaépítés (Juhász Gyula u.) 300 m</w:t>
      </w:r>
      <w:r>
        <w:rPr>
          <w:vertAlign w:val="superscript"/>
        </w:rPr>
        <w:t>2</w:t>
      </w:r>
    </w:p>
    <w:p w:rsidR="00981DA4" w:rsidRDefault="00981DA4" w:rsidP="00981DA4">
      <w:pPr>
        <w:pStyle w:val="Listaszerbekezds"/>
        <w:numPr>
          <w:ilvl w:val="0"/>
          <w:numId w:val="3"/>
        </w:numPr>
        <w:jc w:val="both"/>
      </w:pPr>
      <w:r>
        <w:t xml:space="preserve">csapadékvíz elvezetés (nyílt és zárt) 570 </w:t>
      </w:r>
      <w:proofErr w:type="spellStart"/>
      <w:r>
        <w:t>fm</w:t>
      </w:r>
      <w:proofErr w:type="spellEnd"/>
    </w:p>
    <w:p w:rsidR="00981DA4" w:rsidRDefault="00981DA4" w:rsidP="00981DA4">
      <w:pPr>
        <w:pStyle w:val="Listaszerbekezds"/>
        <w:numPr>
          <w:ilvl w:val="0"/>
          <w:numId w:val="3"/>
        </w:numPr>
        <w:jc w:val="both"/>
      </w:pPr>
      <w:r>
        <w:t xml:space="preserve">közvilágítási hálózat bővítés (Juhász Gyula u.) </w:t>
      </w:r>
    </w:p>
    <w:p w:rsidR="00981DA4" w:rsidRDefault="00F77F2C" w:rsidP="00981DA4">
      <w:pPr>
        <w:pStyle w:val="Listaszerbekezds"/>
        <w:numPr>
          <w:ilvl w:val="0"/>
          <w:numId w:val="3"/>
        </w:numPr>
        <w:jc w:val="both"/>
      </w:pPr>
      <w:r>
        <w:t>a fejlesztendő ingatlan:</w:t>
      </w:r>
    </w:p>
    <w:p w:rsidR="00F77F2C" w:rsidRDefault="00F77F2C" w:rsidP="00F77F2C">
      <w:pPr>
        <w:pStyle w:val="Listaszerbekezds"/>
        <w:numPr>
          <w:ilvl w:val="0"/>
          <w:numId w:val="8"/>
        </w:numPr>
        <w:jc w:val="both"/>
      </w:pPr>
      <w:r>
        <w:t>áramellátása</w:t>
      </w:r>
    </w:p>
    <w:p w:rsidR="00F77F2C" w:rsidRDefault="00F77F2C" w:rsidP="00F77F2C">
      <w:pPr>
        <w:pStyle w:val="Listaszerbekezds"/>
        <w:numPr>
          <w:ilvl w:val="0"/>
          <w:numId w:val="8"/>
        </w:numPr>
        <w:jc w:val="both"/>
      </w:pPr>
      <w:r>
        <w:lastRenderedPageBreak/>
        <w:t>gázellátása</w:t>
      </w:r>
    </w:p>
    <w:p w:rsidR="00F77F2C" w:rsidRDefault="00F77F2C" w:rsidP="00F77F2C">
      <w:pPr>
        <w:pStyle w:val="Listaszerbekezds"/>
        <w:numPr>
          <w:ilvl w:val="0"/>
          <w:numId w:val="8"/>
        </w:numPr>
        <w:jc w:val="both"/>
      </w:pPr>
      <w:r>
        <w:t>ivóvízellátása</w:t>
      </w:r>
    </w:p>
    <w:p w:rsidR="00F77F2C" w:rsidRDefault="00F77F2C" w:rsidP="00F77F2C">
      <w:pPr>
        <w:pStyle w:val="Listaszerbekezds"/>
        <w:numPr>
          <w:ilvl w:val="0"/>
          <w:numId w:val="8"/>
        </w:numPr>
        <w:jc w:val="both"/>
      </w:pPr>
      <w:r>
        <w:t>szennyvíz elvezetése</w:t>
      </w:r>
    </w:p>
    <w:p w:rsidR="00F77F2C" w:rsidRDefault="00F77F2C" w:rsidP="00F77F2C">
      <w:pPr>
        <w:jc w:val="both"/>
      </w:pPr>
      <w:proofErr w:type="gramStart"/>
      <w:r>
        <w:t>az</w:t>
      </w:r>
      <w:proofErr w:type="gramEnd"/>
      <w:r>
        <w:t xml:space="preserve"> egyes rendszerek meglévő legközelebbi csatlakozási pontjai figyelembevételével.</w:t>
      </w:r>
    </w:p>
    <w:p w:rsidR="00D210F5" w:rsidRDefault="00D210F5" w:rsidP="0013640E">
      <w:pPr>
        <w:jc w:val="both"/>
      </w:pPr>
      <w:proofErr w:type="spellStart"/>
      <w:r>
        <w:t>ec</w:t>
      </w:r>
      <w:proofErr w:type="spellEnd"/>
      <w:r>
        <w:t>) Nem releváns.</w:t>
      </w:r>
    </w:p>
    <w:p w:rsidR="00F77F2C" w:rsidRPr="00F77F2C" w:rsidRDefault="00F77F2C" w:rsidP="0013640E">
      <w:pPr>
        <w:jc w:val="both"/>
        <w:rPr>
          <w:b/>
        </w:rPr>
      </w:pPr>
      <w:proofErr w:type="gramStart"/>
      <w:r w:rsidRPr="00F77F2C">
        <w:rPr>
          <w:b/>
        </w:rPr>
        <w:t>f</w:t>
      </w:r>
      <w:proofErr w:type="gramEnd"/>
      <w:r w:rsidRPr="00F77F2C">
        <w:rPr>
          <w:b/>
        </w:rPr>
        <w:t>)</w:t>
      </w:r>
      <w:r w:rsidRPr="00F77F2C">
        <w:rPr>
          <w:rFonts w:ascii="Arial" w:eastAsia="Times New Roman" w:hAnsi="Arial" w:cs="Arial"/>
          <w:b/>
          <w:color w:val="474747"/>
          <w:sz w:val="20"/>
          <w:szCs w:val="20"/>
          <w:lang w:eastAsia="hu-HU"/>
        </w:rPr>
        <w:t xml:space="preserve"> </w:t>
      </w:r>
      <w:r w:rsidRPr="00F77F2C">
        <w:rPr>
          <w:b/>
        </w:rPr>
        <w:t>az energiatudatosságra, a megfelelő alapanyag hasznosításra, a környezetvédelmi szempontokra és a fenntartható építészet követelményeire vonatkozó tájékoztatást</w:t>
      </w:r>
    </w:p>
    <w:p w:rsidR="00F77F2C" w:rsidRDefault="00F77F2C" w:rsidP="00F77F2C">
      <w:pPr>
        <w:pStyle w:val="Listaszerbekezds"/>
        <w:numPr>
          <w:ilvl w:val="0"/>
          <w:numId w:val="1"/>
        </w:numPr>
        <w:jc w:val="both"/>
      </w:pPr>
      <w:r>
        <w:t>A csapadékvíz terepszint alatti tárolóban kerül gyűjtésre és időszakosan a szabadidőpark növényzetének locsolásra lehet felhasználni.</w:t>
      </w:r>
    </w:p>
    <w:p w:rsidR="00F77F2C" w:rsidRDefault="00F77F2C" w:rsidP="00F77F2C">
      <w:pPr>
        <w:pStyle w:val="Listaszerbekezds"/>
        <w:numPr>
          <w:ilvl w:val="0"/>
          <w:numId w:val="1"/>
        </w:numPr>
        <w:jc w:val="both"/>
      </w:pPr>
      <w:r>
        <w:t>A jelenleg meglévő romos vasbeton szerkezetű épület bontását követően a szerkezetek ledarált anyaga útalapba vagy alapozáshoz felhasználásra kerül.</w:t>
      </w:r>
    </w:p>
    <w:p w:rsidR="00F77F2C" w:rsidRDefault="00F77F2C" w:rsidP="00F77F2C">
      <w:pPr>
        <w:jc w:val="both"/>
        <w:rPr>
          <w:b/>
        </w:rPr>
      </w:pPr>
      <w:proofErr w:type="gramStart"/>
      <w:r w:rsidRPr="00F77F2C">
        <w:rPr>
          <w:b/>
        </w:rPr>
        <w:t>g</w:t>
      </w:r>
      <w:proofErr w:type="gramEnd"/>
      <w:r w:rsidRPr="00F77F2C">
        <w:rPr>
          <w:b/>
        </w:rPr>
        <w:t>)</w:t>
      </w:r>
      <w:r w:rsidRPr="00F77F2C">
        <w:rPr>
          <w:rFonts w:ascii="Arial" w:eastAsia="Times New Roman" w:hAnsi="Arial" w:cs="Arial"/>
          <w:b/>
          <w:color w:val="474747"/>
          <w:sz w:val="20"/>
          <w:szCs w:val="20"/>
          <w:lang w:eastAsia="hu-HU"/>
        </w:rPr>
        <w:t xml:space="preserve"> </w:t>
      </w:r>
      <w:r w:rsidRPr="00F77F2C">
        <w:rPr>
          <w:b/>
        </w:rPr>
        <w:t xml:space="preserve">a beruházás tervezett időbeli ütemezését, a célok és a lehetőségek reális összehangolását, az </w:t>
      </w:r>
      <w:proofErr w:type="spellStart"/>
      <w:r w:rsidRPr="00F77F2C">
        <w:rPr>
          <w:b/>
        </w:rPr>
        <w:t>előkészítés-tervezés-kivitele</w:t>
      </w:r>
      <w:r>
        <w:rPr>
          <w:b/>
        </w:rPr>
        <w:t>zés</w:t>
      </w:r>
      <w:proofErr w:type="spellEnd"/>
      <w:r>
        <w:rPr>
          <w:b/>
        </w:rPr>
        <w:t xml:space="preserve"> ütemezésének meghatározását</w:t>
      </w:r>
    </w:p>
    <w:p w:rsidR="00F77F2C" w:rsidRPr="00F77F2C" w:rsidRDefault="00F77F2C" w:rsidP="00F77F2C">
      <w:pPr>
        <w:jc w:val="both"/>
      </w:pPr>
      <w:r w:rsidRPr="00F77F2C">
        <w:t xml:space="preserve">A projektben tervezett és az eb) pontban részletezett műszaki tartalmú beruházás 2018 nyarán indul és 2019 őszéig tartana. A megvalósításhoz szükséges és jóváhagyott engedélyezési terveknek valamint a kiviteli terveknek legkésőbb 2018. április 30-ig el kell készülniük, hogy a kivitelező kiválasztására lefolytatandó nyílt közbeszerzési eljárás 2018 júliusáig befejeződhessen. </w:t>
      </w:r>
    </w:p>
    <w:p w:rsidR="00F77F2C" w:rsidRDefault="00F77F2C" w:rsidP="00F77F2C">
      <w:pPr>
        <w:jc w:val="both"/>
      </w:pPr>
      <w:r>
        <w:t xml:space="preserve">6. § (2) </w:t>
      </w:r>
    </w:p>
    <w:p w:rsidR="004520CA" w:rsidRPr="004520CA" w:rsidRDefault="004520CA" w:rsidP="00F77F2C">
      <w:pPr>
        <w:jc w:val="both"/>
        <w:rPr>
          <w:b/>
        </w:rPr>
      </w:pPr>
      <w:proofErr w:type="gramStart"/>
      <w:r w:rsidRPr="004520CA">
        <w:rPr>
          <w:b/>
        </w:rPr>
        <w:t>a</w:t>
      </w:r>
      <w:proofErr w:type="gramEnd"/>
      <w:r w:rsidRPr="004520CA">
        <w:rPr>
          <w:b/>
        </w:rPr>
        <w:t>),b) Mellékletek:</w:t>
      </w:r>
    </w:p>
    <w:p w:rsidR="004520CA" w:rsidRDefault="004520CA" w:rsidP="004520CA">
      <w:pPr>
        <w:pStyle w:val="Listaszerbekezds"/>
        <w:numPr>
          <w:ilvl w:val="0"/>
          <w:numId w:val="9"/>
        </w:numPr>
        <w:jc w:val="both"/>
      </w:pPr>
      <w:r>
        <w:t>tervezési terület alaptérképe, helyszínrajz</w:t>
      </w:r>
    </w:p>
    <w:p w:rsidR="004520CA" w:rsidRDefault="004520CA" w:rsidP="004520CA">
      <w:pPr>
        <w:pStyle w:val="Listaszerbekezds"/>
        <w:numPr>
          <w:ilvl w:val="0"/>
          <w:numId w:val="9"/>
        </w:numPr>
        <w:jc w:val="both"/>
      </w:pPr>
      <w:r>
        <w:t>geodéziai adatok, szintvonalas térkép</w:t>
      </w:r>
    </w:p>
    <w:p w:rsidR="004520CA" w:rsidRDefault="004520CA" w:rsidP="004520CA">
      <w:pPr>
        <w:pStyle w:val="Listaszerbekezds"/>
        <w:numPr>
          <w:ilvl w:val="0"/>
          <w:numId w:val="9"/>
        </w:numPr>
        <w:jc w:val="both"/>
      </w:pPr>
      <w:r>
        <w:t>statikai szakvélemény</w:t>
      </w:r>
    </w:p>
    <w:p w:rsidR="004520CA" w:rsidRDefault="004520CA" w:rsidP="004520CA">
      <w:pPr>
        <w:pStyle w:val="Listaszerbekezds"/>
        <w:numPr>
          <w:ilvl w:val="0"/>
          <w:numId w:val="9"/>
        </w:numPr>
        <w:jc w:val="both"/>
      </w:pPr>
      <w:r>
        <w:t>fényképek</w:t>
      </w:r>
    </w:p>
    <w:p w:rsidR="004520CA" w:rsidRDefault="004520CA" w:rsidP="004520CA">
      <w:pPr>
        <w:pStyle w:val="Listaszerbekezds"/>
        <w:numPr>
          <w:ilvl w:val="0"/>
          <w:numId w:val="9"/>
        </w:numPr>
        <w:jc w:val="both"/>
      </w:pPr>
      <w:r>
        <w:t>közműtérképek</w:t>
      </w:r>
    </w:p>
    <w:p w:rsidR="004520CA" w:rsidRDefault="004520CA" w:rsidP="004520CA">
      <w:pPr>
        <w:pStyle w:val="Listaszerbekezds"/>
        <w:numPr>
          <w:ilvl w:val="0"/>
          <w:numId w:val="9"/>
        </w:numPr>
        <w:jc w:val="both"/>
      </w:pPr>
      <w:r>
        <w:t>telepítési javaslat</w:t>
      </w:r>
    </w:p>
    <w:p w:rsidR="004520CA" w:rsidRDefault="004520CA" w:rsidP="004520CA">
      <w:pPr>
        <w:pStyle w:val="Listaszerbekezds"/>
        <w:numPr>
          <w:ilvl w:val="0"/>
          <w:numId w:val="9"/>
        </w:numPr>
        <w:jc w:val="both"/>
      </w:pPr>
      <w:r>
        <w:t>a beruházással érintett ingatlanok, ingatlan részek</w:t>
      </w:r>
    </w:p>
    <w:p w:rsidR="004520CA" w:rsidRDefault="004520CA" w:rsidP="004520CA">
      <w:pPr>
        <w:pStyle w:val="Listaszerbekezds"/>
        <w:numPr>
          <w:ilvl w:val="0"/>
          <w:numId w:val="9"/>
        </w:numPr>
        <w:jc w:val="both"/>
      </w:pPr>
      <w:r>
        <w:t xml:space="preserve">igényfelmérési és </w:t>
      </w:r>
      <w:proofErr w:type="spellStart"/>
      <w:r>
        <w:t>kihasználtsági</w:t>
      </w:r>
      <w:proofErr w:type="spellEnd"/>
      <w:r>
        <w:t xml:space="preserve"> terv</w:t>
      </w:r>
    </w:p>
    <w:p w:rsidR="004520CA" w:rsidRPr="00906B7B" w:rsidRDefault="004520CA" w:rsidP="004520CA">
      <w:pPr>
        <w:jc w:val="both"/>
      </w:pPr>
      <w:r>
        <w:t xml:space="preserve">d) </w:t>
      </w:r>
      <w:proofErr w:type="gramStart"/>
      <w:r>
        <w:t>A</w:t>
      </w:r>
      <w:proofErr w:type="gramEnd"/>
      <w:r>
        <w:t xml:space="preserve"> tervezővel kötendő szerződés alapján a nyertes tervezőnek a kiviteli tervhez kapcsolódó tervezői árazott és árazatlan költségvetést is el kell készítenie. (lásd ajánlattételi felhívás ide vonatkozó szakasza)</w:t>
      </w:r>
    </w:p>
    <w:sectPr w:rsidR="004520CA" w:rsidRPr="00906B7B" w:rsidSect="004F5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3D42"/>
    <w:multiLevelType w:val="hybridMultilevel"/>
    <w:tmpl w:val="8D44FA40"/>
    <w:lvl w:ilvl="0" w:tplc="02AA8592">
      <w:start w:val="5"/>
      <w:numFmt w:val="bullet"/>
      <w:lvlText w:val="-"/>
      <w:lvlJc w:val="left"/>
      <w:pPr>
        <w:ind w:left="76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6D212C1"/>
    <w:multiLevelType w:val="hybridMultilevel"/>
    <w:tmpl w:val="5484E354"/>
    <w:lvl w:ilvl="0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295D0B6F"/>
    <w:multiLevelType w:val="hybridMultilevel"/>
    <w:tmpl w:val="AE349BF0"/>
    <w:lvl w:ilvl="0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">
    <w:nsid w:val="47B23FDE"/>
    <w:multiLevelType w:val="hybridMultilevel"/>
    <w:tmpl w:val="37FE5F8A"/>
    <w:lvl w:ilvl="0" w:tplc="040E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">
    <w:nsid w:val="4AD16C22"/>
    <w:multiLevelType w:val="hybridMultilevel"/>
    <w:tmpl w:val="A29A6FDE"/>
    <w:lvl w:ilvl="0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>
    <w:nsid w:val="62BF143D"/>
    <w:multiLevelType w:val="hybridMultilevel"/>
    <w:tmpl w:val="415E3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4352FD"/>
    <w:multiLevelType w:val="hybridMultilevel"/>
    <w:tmpl w:val="DE38AE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197409"/>
    <w:multiLevelType w:val="hybridMultilevel"/>
    <w:tmpl w:val="B9A43A60"/>
    <w:lvl w:ilvl="0" w:tplc="02AA8592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7A80494D"/>
    <w:multiLevelType w:val="hybridMultilevel"/>
    <w:tmpl w:val="FA7C0A8E"/>
    <w:lvl w:ilvl="0" w:tplc="040E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4138"/>
    <w:rsid w:val="0013640E"/>
    <w:rsid w:val="004520CA"/>
    <w:rsid w:val="004F5E4E"/>
    <w:rsid w:val="00906B7B"/>
    <w:rsid w:val="00981DA4"/>
    <w:rsid w:val="00C467B8"/>
    <w:rsid w:val="00D210F5"/>
    <w:rsid w:val="00D94138"/>
    <w:rsid w:val="00F7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5E4E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9413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D210F5"/>
    <w:pPr>
      <w:ind w:left="720"/>
      <w:contextualSpacing/>
    </w:pPr>
  </w:style>
  <w:style w:type="paragraph" w:styleId="Szvegtrzs3">
    <w:name w:val="Body Text 3"/>
    <w:basedOn w:val="Norml"/>
    <w:link w:val="Szvegtrzs3Char"/>
    <w:rsid w:val="00981DA4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981DA4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omloonk.hu/rendezesi-ter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707B5-BB85-462C-B468-BC6EB0A8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1488</Words>
  <Characters>10270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006vuz</dc:creator>
  <cp:lastModifiedBy>006vuz</cp:lastModifiedBy>
  <cp:revision>1</cp:revision>
  <dcterms:created xsi:type="dcterms:W3CDTF">2017-11-30T12:12:00Z</dcterms:created>
  <dcterms:modified xsi:type="dcterms:W3CDTF">2017-11-30T13:34:00Z</dcterms:modified>
</cp:coreProperties>
</file>